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61" w:type="dxa"/>
        <w:jc w:val="center"/>
        <w:tblBorders>
          <w:bottom w:val="dotDotDash" w:sz="8" w:space="0" w:color="808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50"/>
        <w:gridCol w:w="5953"/>
        <w:gridCol w:w="4058"/>
      </w:tblGrid>
      <w:tr w:rsidR="00C75560" w:rsidTr="00E27AA4">
        <w:trPr>
          <w:trHeight w:val="1709"/>
          <w:jc w:val="center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C75560" w:rsidRDefault="00E27AA4" w:rsidP="0061623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2150" cy="8890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C75560" w:rsidRDefault="00E27AA4" w:rsidP="00616236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COMUNE di MALOSCO</w:t>
            </w:r>
          </w:p>
          <w:p w:rsidR="00E27AA4" w:rsidRDefault="00E27AA4" w:rsidP="00616236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Provincia di Trento</w:t>
            </w:r>
          </w:p>
        </w:tc>
        <w:tc>
          <w:tcPr>
            <w:tcW w:w="4058" w:type="dxa"/>
            <w:tcBorders>
              <w:bottom w:val="single" w:sz="4" w:space="0" w:color="auto"/>
            </w:tcBorders>
            <w:vAlign w:val="center"/>
          </w:tcPr>
          <w:p w:rsidR="00C75560" w:rsidRPr="006A535D" w:rsidRDefault="00C75560" w:rsidP="00616236"/>
        </w:tc>
      </w:tr>
    </w:tbl>
    <w:p w:rsidR="00C75560" w:rsidRPr="00244C07" w:rsidRDefault="00C75560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430E">
        <w:rPr>
          <w:sz w:val="20"/>
        </w:rPr>
        <w:t>Malosco</w:t>
      </w:r>
      <w:r w:rsidRPr="00244C07">
        <w:rPr>
          <w:sz w:val="20"/>
        </w:rPr>
        <w:t>, 30 aprile 2018</w:t>
      </w:r>
    </w:p>
    <w:p w:rsidR="00C75560" w:rsidRPr="00244C07" w:rsidRDefault="00C75560">
      <w:pPr>
        <w:rPr>
          <w:sz w:val="20"/>
        </w:rPr>
      </w:pPr>
    </w:p>
    <w:p w:rsidR="00C75560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Schema di sintesi sulla rilevazione degli Oiv o Organismi con funzioni analoghe </w:t>
      </w:r>
    </w:p>
    <w:p w:rsidR="00C75560" w:rsidRPr="00244C07" w:rsidRDefault="00C75560" w:rsidP="00BE7C45">
      <w:pPr>
        <w:jc w:val="both"/>
        <w:rPr>
          <w:sz w:val="20"/>
        </w:rPr>
      </w:pP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Data di svolgimento della rilevazione: La rilevazione del responsabile della trasparenza in funzione di OIV del Comune è avvenuta in data 30 marzo 2018. </w:t>
      </w:r>
    </w:p>
    <w:p w:rsidR="00633E28" w:rsidRPr="00244C07" w:rsidRDefault="00633E28" w:rsidP="00BE7C45">
      <w:pPr>
        <w:jc w:val="both"/>
        <w:rPr>
          <w:sz w:val="20"/>
        </w:rPr>
      </w:pP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Estensione della rilevazione (nel caso di amministrazioni con uffici periferici, articolazioni organizzate autonome e Corpi): L'Amministrazione comunale non dispone di uffici periferici, articolazioni organizzate autonome o Corpi. Pertanto la rilevazione è riferita al solo Comune. </w:t>
      </w:r>
    </w:p>
    <w:p w:rsidR="00633E28" w:rsidRPr="00244C07" w:rsidRDefault="00633E28" w:rsidP="00BE7C45">
      <w:pPr>
        <w:jc w:val="both"/>
        <w:rPr>
          <w:sz w:val="20"/>
        </w:rPr>
      </w:pP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Procedure e modalità seguite per la rilevazione: Le procedure e le modalità seguite per condurre la rilevazione da parte del sottoscritto Responsabile sono state: </w:t>
      </w: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• riscontro dell'adempimento degli obblighi di pubblicazione mediante esame della documentazione e dei dati oggetto di attestazione e confronto con i responsabili della pubblicazione dei dati; </w:t>
      </w: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• verifica diretta sul sito istituzionale del Comune. </w:t>
      </w:r>
    </w:p>
    <w:p w:rsidR="00633E28" w:rsidRPr="00244C07" w:rsidRDefault="00633E28" w:rsidP="00BE7C45">
      <w:pPr>
        <w:jc w:val="both"/>
        <w:rPr>
          <w:sz w:val="20"/>
        </w:rPr>
      </w:pPr>
    </w:p>
    <w:p w:rsidR="00633E28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 xml:space="preserve">Aspetti critici riscontrati nel corso della rilevazione: </w:t>
      </w:r>
    </w:p>
    <w:p w:rsidR="00C75560" w:rsidRPr="00244C07" w:rsidRDefault="000A1636" w:rsidP="00BE7C45">
      <w:pPr>
        <w:jc w:val="both"/>
        <w:rPr>
          <w:sz w:val="20"/>
        </w:rPr>
      </w:pPr>
      <w:r w:rsidRPr="00244C07">
        <w:rPr>
          <w:sz w:val="20"/>
        </w:rPr>
        <w:t>Le criticità riscontrate durante la rilevazione sono dovute al fatto che il modello per la rilevazione è articolato in base agli obblighi contemplati dal D.Lgs. 33/2013, mentre per gli enti locali della Regione Autonoma Trentino – Alto Adige l’adeguamento agli obblighi di pubblicità, trasparenza e diffusione di informazioni da parte della PA è stato disposto anche con apposita legge regionale. Per dare conto di tale peculiarità si è provveduto a valorizzare il campo “Note” in modo da evidenziare il riferimento normativo vigente in ambito locale con indicazione delle informazioni e/o documenti pubblicati in forza dello stesso</w:t>
      </w:r>
      <w:r w:rsidR="00633E28" w:rsidRPr="00244C07">
        <w:rPr>
          <w:sz w:val="20"/>
        </w:rPr>
        <w:t>.</w:t>
      </w:r>
      <w:r w:rsidRPr="00244C07">
        <w:rPr>
          <w:sz w:val="20"/>
        </w:rPr>
        <w:t xml:space="preserve"> </w:t>
      </w:r>
    </w:p>
    <w:p w:rsidR="00C75560" w:rsidRPr="00244C07" w:rsidRDefault="00C75560" w:rsidP="00BE7C45">
      <w:pPr>
        <w:jc w:val="both"/>
        <w:rPr>
          <w:sz w:val="20"/>
        </w:rPr>
      </w:pPr>
    </w:p>
    <w:p w:rsidR="009979ED" w:rsidRPr="00244C07" w:rsidRDefault="000A1636" w:rsidP="008B463D">
      <w:pPr>
        <w:jc w:val="center"/>
        <w:rPr>
          <w:sz w:val="20"/>
        </w:rPr>
      </w:pPr>
      <w:r w:rsidRPr="00244C07">
        <w:rPr>
          <w:sz w:val="20"/>
        </w:rPr>
        <w:t>IL RESPONSABILE DELLA TRASPARENZA</w:t>
      </w:r>
    </w:p>
    <w:p w:rsidR="00BE7C45" w:rsidRPr="00244C07" w:rsidRDefault="008D30BD" w:rsidP="008B463D">
      <w:pPr>
        <w:jc w:val="center"/>
        <w:rPr>
          <w:sz w:val="20"/>
        </w:rPr>
      </w:pPr>
      <w:r>
        <w:rPr>
          <w:sz w:val="20"/>
        </w:rPr>
        <w:t>F.to Dott.ssa Franca Abram</w:t>
      </w:r>
    </w:p>
    <w:sectPr w:rsidR="00BE7C45" w:rsidRPr="00244C07" w:rsidSect="00997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A1636"/>
    <w:rsid w:val="0002452E"/>
    <w:rsid w:val="000A1636"/>
    <w:rsid w:val="000B6B39"/>
    <w:rsid w:val="002232A9"/>
    <w:rsid w:val="002247C1"/>
    <w:rsid w:val="00244C07"/>
    <w:rsid w:val="002B2F6D"/>
    <w:rsid w:val="00340C6A"/>
    <w:rsid w:val="004C2D7F"/>
    <w:rsid w:val="00633E28"/>
    <w:rsid w:val="007A2F48"/>
    <w:rsid w:val="00822C25"/>
    <w:rsid w:val="008B463D"/>
    <w:rsid w:val="008D30BD"/>
    <w:rsid w:val="009979ED"/>
    <w:rsid w:val="00AF382D"/>
    <w:rsid w:val="00B11D6F"/>
    <w:rsid w:val="00BB39E0"/>
    <w:rsid w:val="00BE7C45"/>
    <w:rsid w:val="00C75560"/>
    <w:rsid w:val="00D85FD7"/>
    <w:rsid w:val="00E27AA4"/>
    <w:rsid w:val="00F10A9D"/>
    <w:rsid w:val="00F1430E"/>
    <w:rsid w:val="00F523B3"/>
    <w:rsid w:val="00FD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560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56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Franca Abram</cp:lastModifiedBy>
  <cp:revision>6</cp:revision>
  <cp:lastPrinted>2018-06-27T06:20:00Z</cp:lastPrinted>
  <dcterms:created xsi:type="dcterms:W3CDTF">2018-06-27T12:56:00Z</dcterms:created>
  <dcterms:modified xsi:type="dcterms:W3CDTF">2018-06-27T13:00:00Z</dcterms:modified>
</cp:coreProperties>
</file>